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W w:w="0" w:type="auto"/>
        <w:tblInd w:w="-176" w:type="dxa"/>
        <w:tblLook w:val="04A0"/>
      </w:tblPr>
      <w:tblGrid>
        <w:gridCol w:w="5429"/>
        <w:gridCol w:w="5429"/>
        <w:gridCol w:w="5430"/>
      </w:tblGrid>
      <w:tr w:rsidR="008A5620" w:rsidTr="008A5620">
        <w:trPr>
          <w:cnfStyle w:val="100000000000"/>
          <w:trHeight w:val="11165"/>
        </w:trPr>
        <w:tc>
          <w:tcPr>
            <w:cnfStyle w:val="001000000000"/>
            <w:tcW w:w="5429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:rsidR="00125B04" w:rsidRDefault="00125B04" w:rsidP="006E4A0B">
            <w:pPr>
              <w:spacing w:after="15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</w:p>
          <w:p w:rsidR="00125B04" w:rsidRDefault="00125B04" w:rsidP="00125B04">
            <w:pPr>
              <w:spacing w:after="15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  <w:r w:rsidRPr="00C2568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973111" cy="872938"/>
                  <wp:effectExtent l="19050" t="0" r="0" b="0"/>
                  <wp:docPr id="17" name="Рисунок 12" descr="https://fsd.multiurok.ru/html/2019/09/09/s_5d7642cde7647/1201903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19/09/09/s_5d7642cde7647/1201903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111" cy="872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68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020268" cy="808264"/>
                  <wp:effectExtent l="19050" t="0" r="8432" b="0"/>
                  <wp:docPr id="12" name="Рисунок 15" descr="https://fsd.multiurok.ru/html/2019/09/09/s_5d7642cde7647/1201903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9/09/09/s_5d7642cde7647/1201903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268" cy="808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B04" w:rsidRDefault="00125B04" w:rsidP="00125B04">
            <w:pPr>
              <w:spacing w:after="15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</w:p>
          <w:p w:rsidR="00125B04" w:rsidRDefault="00125B04" w:rsidP="00125B04">
            <w:pPr>
              <w:spacing w:after="150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  <w:r w:rsidRPr="00C2568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419225" cy="580592"/>
                  <wp:effectExtent l="19050" t="0" r="0" b="0"/>
                  <wp:docPr id="11" name="Рисунок 11" descr="https://fsd.multiurok.ru/html/2019/09/09/s_5d7642cde7647/120190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9/09/09/s_5d7642cde7647/120190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097" cy="580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B04" w:rsidRPr="00C25685" w:rsidRDefault="00125B04" w:rsidP="0099143A">
            <w:pPr>
              <w:spacing w:after="150"/>
              <w:ind w:right="359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</w:p>
          <w:p w:rsidR="00125B04" w:rsidRPr="006E4A0B" w:rsidRDefault="00125B04" w:rsidP="0099143A">
            <w:pPr>
              <w:numPr>
                <w:ilvl w:val="0"/>
                <w:numId w:val="1"/>
              </w:numPr>
              <w:spacing w:after="150"/>
              <w:ind w:right="359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6E4A0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Сенсорное воспитание является основой для интеллектуального развития ребёнка, развивает внимание, воображение, память, наблюдательность.</w:t>
            </w:r>
          </w:p>
          <w:p w:rsidR="00125B04" w:rsidRPr="006E4A0B" w:rsidRDefault="00125B04" w:rsidP="0099143A">
            <w:pPr>
              <w:numPr>
                <w:ilvl w:val="0"/>
                <w:numId w:val="1"/>
              </w:numPr>
              <w:spacing w:after="150"/>
              <w:ind w:right="359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6E4A0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Сенсорное воспитание способствует усвоению сенсорных эталонов. Выделяют эталоны: цвета, формы, величины, вкуса, обоняния, времени, эталоны пространственных представлений (вверх, вниз, право, влево и т.д.), эталоны осязания (гладкий, колючий, пушистый и т.д.).</w:t>
            </w:r>
          </w:p>
          <w:p w:rsidR="00125B04" w:rsidRPr="006E4A0B" w:rsidRDefault="00125B04" w:rsidP="006E4A0B">
            <w:pPr>
              <w:numPr>
                <w:ilvl w:val="0"/>
                <w:numId w:val="1"/>
              </w:numPr>
              <w:spacing w:after="150"/>
              <w:ind w:right="359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6E4A0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Сенсорное воспитание влияет на расширение словарного запаса ребёнка.</w:t>
            </w:r>
          </w:p>
          <w:p w:rsidR="00125B04" w:rsidRPr="006E4A0B" w:rsidRDefault="00125B04" w:rsidP="0099143A">
            <w:pPr>
              <w:spacing w:after="150"/>
              <w:ind w:right="359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6E4A0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Сенсорное воспитание -  это развитие его восприятия ребенком и формирование его представления о внешних свойствах предметов: их форме, цвете, величине, положении в пространстве, запахе, вкусе и так далее.</w:t>
            </w:r>
          </w:p>
          <w:p w:rsidR="00125B04" w:rsidRPr="006E4A0B" w:rsidRDefault="00125B04" w:rsidP="0099143A">
            <w:pPr>
              <w:spacing w:after="150"/>
              <w:ind w:right="359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6E4A0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Каково же значение сенсорного воспитания?</w:t>
            </w:r>
          </w:p>
          <w:p w:rsidR="00E370E5" w:rsidRDefault="00E370E5" w:rsidP="00E370E5">
            <w:pPr>
              <w:spacing w:after="150"/>
              <w:ind w:right="217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  <w:r w:rsidRPr="00C2568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1752600" cy="1152525"/>
                  <wp:effectExtent l="0" t="0" r="0" b="9525"/>
                  <wp:docPr id="21" name="Рисунок 21" descr="https://fsd.multiurok.ru/html/2019/09/09/s_5d7642cde7647/1201903_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multiurok.ru/html/2019/09/09/s_5d7642cde7647/1201903_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70E5" w:rsidRPr="00E370E5" w:rsidRDefault="008F19DA" w:rsidP="00E370E5">
            <w:pPr>
              <w:spacing w:after="150"/>
              <w:ind w:right="217"/>
              <w:jc w:val="both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E370E5" w:rsidRPr="00E370E5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>Сенсорное развитие происходит в самых различных видах детской деятельности. Особое место отводится играм, благодаря которым происходит накопление представлений об окружающем мире.</w:t>
            </w:r>
          </w:p>
          <w:p w:rsidR="00E370E5" w:rsidRPr="00E370E5" w:rsidRDefault="00E370E5" w:rsidP="00E370E5">
            <w:pPr>
              <w:spacing w:after="150"/>
              <w:ind w:right="217"/>
              <w:jc w:val="center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 w:rsidRPr="00E370E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053555" cy="1343025"/>
                  <wp:effectExtent l="19050" t="0" r="3845" b="0"/>
                  <wp:docPr id="23" name="Рисунок 13" descr="http://doy19.ru/wp-content/uploads/2019/07/r_v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doy19.ru/wp-content/uploads/2019/07/r_v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55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70E5" w:rsidRPr="00E370E5" w:rsidRDefault="008F19DA" w:rsidP="00E370E5">
            <w:pPr>
              <w:spacing w:after="150"/>
              <w:ind w:right="217"/>
              <w:jc w:val="both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E370E5" w:rsidRPr="00E370E5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>В каждом возрасте перед сенсорным воспитанием стоят свои задачи. В раннем возрасте накапливаются представления о форме, цвете, величине.</w:t>
            </w:r>
          </w:p>
          <w:p w:rsidR="00E370E5" w:rsidRPr="00E370E5" w:rsidRDefault="00E370E5" w:rsidP="00E370E5">
            <w:pPr>
              <w:spacing w:after="150"/>
              <w:ind w:right="217"/>
              <w:jc w:val="center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 w:rsidRPr="00E370E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714500" cy="1285875"/>
                  <wp:effectExtent l="19050" t="0" r="0" b="0"/>
                  <wp:docPr id="25" name="Рисунок 16" descr="https://tulpan-75.vgr.prosadiki.ru/media/2020/01/11/1251922895/71aeafbae4d8789750bd994590ad9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tulpan-75.vgr.prosadiki.ru/media/2020/01/11/1251922895/71aeafbae4d8789750bd994590ad9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70E5" w:rsidRPr="00E370E5" w:rsidRDefault="00E370E5" w:rsidP="00E370E5">
            <w:pPr>
              <w:spacing w:after="150"/>
              <w:ind w:right="217"/>
              <w:jc w:val="both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</w:p>
          <w:p w:rsidR="00E370E5" w:rsidRPr="00E370E5" w:rsidRDefault="008F19DA" w:rsidP="00E370E5">
            <w:pPr>
              <w:spacing w:after="150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E370E5" w:rsidRPr="00E370E5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>Сенсорное развитие ребенка  является залогом его  успешного осуществления  разных видов деятельности, формирования различных способностей. Поэтому сенсорное  воспитание должно планомерно и систематически включаться  во все моменты жизни ребёнка.</w:t>
            </w:r>
          </w:p>
          <w:p w:rsidR="00E370E5" w:rsidRPr="00E370E5" w:rsidRDefault="00E370E5" w:rsidP="00E370E5">
            <w:pPr>
              <w:spacing w:after="150"/>
              <w:ind w:right="217"/>
              <w:jc w:val="both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</w:p>
          <w:p w:rsidR="0068165C" w:rsidRDefault="0068165C" w:rsidP="008A5620">
            <w:pPr>
              <w:ind w:hanging="108"/>
            </w:pPr>
          </w:p>
        </w:tc>
        <w:tc>
          <w:tcPr>
            <w:tcW w:w="5429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:rsidR="006E4A0B" w:rsidRDefault="006E4A0B" w:rsidP="00125B04">
            <w:pPr>
              <w:cnfStyle w:val="100000000000"/>
            </w:pPr>
          </w:p>
          <w:p w:rsidR="00125B04" w:rsidRPr="006E4A0B" w:rsidRDefault="00125B04" w:rsidP="006E4A0B">
            <w:pPr>
              <w:spacing w:after="150"/>
              <w:ind w:left="276" w:right="118" w:hanging="276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6E4A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сенсорным воспитанием в педагогике понимается система педагогических воздействий, направленных на формирование способов чувственного познания и совершенствования ощущений и восприятий.</w:t>
            </w:r>
          </w:p>
          <w:p w:rsidR="00125B04" w:rsidRPr="006E4A0B" w:rsidRDefault="00125B04" w:rsidP="006E4A0B">
            <w:pPr>
              <w:spacing w:after="150"/>
              <w:ind w:left="276" w:right="118" w:hanging="276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6E4A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Существует пять сенсорных систем,</w:t>
            </w:r>
          </w:p>
          <w:p w:rsidR="00125B04" w:rsidRPr="006E4A0B" w:rsidRDefault="00125B04" w:rsidP="006E4A0B">
            <w:pPr>
              <w:spacing w:after="150"/>
              <w:ind w:left="276" w:right="118" w:hanging="276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 w:rsidRPr="006E4A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помощью которых</w:t>
            </w:r>
            <w:r w:rsidR="00DC4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E4A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 познает мир:</w:t>
            </w:r>
          </w:p>
          <w:p w:rsidR="00125B04" w:rsidRPr="006E4A0B" w:rsidRDefault="005511AB" w:rsidP="006E4A0B">
            <w:pPr>
              <w:spacing w:after="150"/>
              <w:ind w:left="276" w:right="118" w:hanging="276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25B04" w:rsidRPr="006E4A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зрение, слух, осязание, обоняние, вкус.</w:t>
            </w:r>
          </w:p>
          <w:p w:rsidR="00125B04" w:rsidRPr="00C25685" w:rsidRDefault="00125B04" w:rsidP="00125B04">
            <w:pPr>
              <w:spacing w:after="150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1"/>
                <w:szCs w:val="21"/>
                <w:lang w:eastAsia="ru-RU"/>
              </w:rPr>
            </w:pPr>
          </w:p>
          <w:p w:rsidR="0068165C" w:rsidRDefault="006E4A0B" w:rsidP="006E4A0B">
            <w:pPr>
              <w:jc w:val="center"/>
              <w:cnfStyle w:val="100000000000"/>
            </w:pPr>
            <w:r w:rsidRPr="00C2568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600325" cy="2171700"/>
                  <wp:effectExtent l="0" t="0" r="9525" b="0"/>
                  <wp:docPr id="18" name="Рисунок 16" descr="https://fsd.multiurok.ru/html/2019/09/09/s_5d7642cde7647/1201903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19/09/09/s_5d7642cde7647/1201903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CAD" w:rsidRDefault="00467CAD" w:rsidP="006E4A0B">
            <w:pPr>
              <w:jc w:val="center"/>
              <w:cnfStyle w:val="100000000000"/>
            </w:pPr>
          </w:p>
          <w:p w:rsidR="00467CAD" w:rsidRPr="004F5E79" w:rsidRDefault="00467CAD" w:rsidP="006E4A0B">
            <w:pPr>
              <w:jc w:val="center"/>
              <w:cnfStyle w:val="100000000000"/>
              <w:rPr>
                <w:sz w:val="24"/>
                <w:szCs w:val="24"/>
              </w:rPr>
            </w:pPr>
          </w:p>
          <w:p w:rsidR="008F19DA" w:rsidRPr="004F5E79" w:rsidRDefault="004F5E79" w:rsidP="006E4A0B">
            <w:pPr>
              <w:jc w:val="center"/>
              <w:cnfStyle w:val="100000000000"/>
              <w:rPr>
                <w:sz w:val="24"/>
                <w:szCs w:val="24"/>
              </w:rPr>
            </w:pPr>
            <w:r w:rsidRPr="004F5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игр направляют взрослых на организацию игрового взаимодействия с ребенком. Поэтому игры с детьми имеют взаимообогащающее, взаиморазвивающее значение.</w:t>
            </w:r>
            <w:r w:rsidRPr="004F5E79">
              <w:rPr>
                <w:sz w:val="24"/>
                <w:szCs w:val="24"/>
              </w:rPr>
              <w:t xml:space="preserve"> </w:t>
            </w:r>
          </w:p>
          <w:p w:rsidR="004F5E79" w:rsidRDefault="004F5E79" w:rsidP="006E4A0B">
            <w:pPr>
              <w:jc w:val="center"/>
              <w:cnfStyle w:val="100000000000"/>
            </w:pPr>
          </w:p>
          <w:p w:rsidR="004F5E79" w:rsidRDefault="004F5E79" w:rsidP="006E4A0B">
            <w:pPr>
              <w:jc w:val="center"/>
              <w:cnfStyle w:val="100000000000"/>
            </w:pPr>
          </w:p>
          <w:p w:rsidR="004F5E79" w:rsidRDefault="004F5E79" w:rsidP="006E4A0B">
            <w:pPr>
              <w:jc w:val="center"/>
              <w:cnfStyle w:val="100000000000"/>
            </w:pPr>
          </w:p>
          <w:p w:rsidR="008F19DA" w:rsidRDefault="008F19DA" w:rsidP="00467CAD">
            <w:pPr>
              <w:tabs>
                <w:tab w:val="left" w:pos="1545"/>
              </w:tabs>
              <w:cnfStyle w:val="100000000000"/>
            </w:pPr>
          </w:p>
          <w:p w:rsidR="008F19DA" w:rsidRPr="008F19DA" w:rsidRDefault="008F19DA" w:rsidP="008F19DA">
            <w:pPr>
              <w:spacing w:after="150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 xml:space="preserve">    </w:t>
            </w:r>
            <w:r w:rsidRPr="008F19DA"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>Роль родителей</w:t>
            </w:r>
            <w:r w:rsidRPr="008F19D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F19DA"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>заключается в стимулировании интереса ребёнка к предметам окружающего мира.</w:t>
            </w:r>
          </w:p>
          <w:p w:rsidR="008F19DA" w:rsidRPr="008F19DA" w:rsidRDefault="008F19DA" w:rsidP="008F19DA">
            <w:pPr>
              <w:spacing w:after="150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 xml:space="preserve">   </w:t>
            </w:r>
            <w:r w:rsidRPr="008F19DA"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>Сенсорное воспитание может осуществляться не только через предметную, но и через продуктивную деятельность: рисование, лепка, аппликация, конструирование.</w:t>
            </w:r>
          </w:p>
          <w:p w:rsidR="008F19DA" w:rsidRDefault="008F19DA" w:rsidP="006E4A0B">
            <w:pPr>
              <w:jc w:val="center"/>
              <w:cnfStyle w:val="100000000000"/>
            </w:pPr>
            <w:r w:rsidRPr="008F19DA">
              <w:rPr>
                <w:noProof/>
                <w:lang w:eastAsia="ru-RU"/>
              </w:rPr>
              <w:drawing>
                <wp:inline distT="0" distB="0" distL="0" distR="0">
                  <wp:extent cx="2143125" cy="1434108"/>
                  <wp:effectExtent l="19050" t="0" r="9525" b="0"/>
                  <wp:docPr id="27" name="Рисунок 19" descr="https://avatars.mds.yandex.net/get-pdb/1540295/c408f902-e704-4e1b-8189-0355de6e6046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get-pdb/1540295/c408f902-e704-4e1b-8189-0355de6e6046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022" cy="1431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19DA" w:rsidRPr="008F19DA" w:rsidRDefault="008F19DA" w:rsidP="008F19DA">
            <w:pPr>
              <w:spacing w:after="150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1"/>
                <w:szCs w:val="21"/>
                <w:lang w:eastAsia="ru-RU"/>
              </w:rPr>
            </w:pPr>
            <w:r w:rsidRPr="008F19DA"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 xml:space="preserve">    Семье необходимо создать предметно-развивающую среду. Игрушки ребёнка должны быть изготовлены из различных материалов, игрушки для построения ряда по возрастанию-убыванию: пирамидки,  матрешки и т.д.</w:t>
            </w:r>
          </w:p>
          <w:p w:rsidR="008F19DA" w:rsidRDefault="008F19DA" w:rsidP="008F19DA">
            <w:pPr>
              <w:spacing w:after="150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 xml:space="preserve">     </w:t>
            </w:r>
            <w:r w:rsidRPr="008F19DA"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>Игрушки, в которых используются  разные принципы извлечения звука.</w:t>
            </w:r>
          </w:p>
          <w:p w:rsidR="008F19DA" w:rsidRDefault="008F19DA" w:rsidP="008F19DA">
            <w:pPr>
              <w:spacing w:after="150"/>
              <w:jc w:val="both"/>
              <w:cnfStyle w:val="100000000000"/>
              <w:rPr>
                <w:noProof/>
                <w:lang w:eastAsia="ru-RU"/>
              </w:rPr>
            </w:pPr>
            <w:r w:rsidRPr="008F19D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228725" cy="833707"/>
                  <wp:effectExtent l="19050" t="0" r="9525" b="0"/>
                  <wp:docPr id="29" name="Рисунок 22" descr="https://topsto-crimea.ru/images/detailed/743/1545896612.58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opsto-crimea.ru/images/detailed/743/1545896612.58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18151" r="-49" b="18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33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8F19DA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81817" cy="885825"/>
                  <wp:effectExtent l="19050" t="0" r="0" b="0"/>
                  <wp:docPr id="31" name="Рисунок 25" descr="https://www.korablik.ru/upload/iblock/cb9/cb90d60ac39ccf457c4444f494711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korablik.ru/upload/iblock/cb9/cb90d60ac39ccf457c4444f494711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9273" t="2951" r="31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817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105E">
              <w:rPr>
                <w:noProof/>
                <w:lang w:eastAsia="ru-RU"/>
              </w:rPr>
              <w:t xml:space="preserve"> </w:t>
            </w:r>
            <w:r w:rsidR="0056105E" w:rsidRPr="0056105E">
              <w:rPr>
                <w:noProof/>
                <w:lang w:eastAsia="ru-RU"/>
              </w:rPr>
              <w:drawing>
                <wp:inline distT="0" distB="0" distL="0" distR="0">
                  <wp:extent cx="1209675" cy="846773"/>
                  <wp:effectExtent l="19050" t="0" r="9525" b="0"/>
                  <wp:docPr id="33" name="Рисунок 28" descr="https://i1.wp.com/gopsy.ru/wp-content/uploads/2014/08/%D0%A0%D0%B5%D0%BF%D0%BA%D0%B0_e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1.wp.com/gopsy.ru/wp-content/uploads/2014/08/%D0%A0%D0%B5%D0%BF%D0%BA%D0%B0_e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211" cy="847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05E" w:rsidRPr="008F19DA" w:rsidRDefault="0056105E" w:rsidP="008F19DA">
            <w:pPr>
              <w:spacing w:after="150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1"/>
                <w:szCs w:val="21"/>
                <w:lang w:eastAsia="ru-RU"/>
              </w:rPr>
            </w:pPr>
          </w:p>
          <w:p w:rsidR="00B94200" w:rsidRDefault="00B94200" w:rsidP="00B94200">
            <w:pPr>
              <w:spacing w:after="150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 xml:space="preserve">   </w:t>
            </w:r>
            <w:r w:rsidRPr="00B94200">
              <w:rPr>
                <w:rFonts w:ascii="Times New Roman" w:eastAsia="Times New Roman" w:hAnsi="Times New Roman" w:cs="Times New Roman"/>
                <w:b w:val="0"/>
                <w:color w:val="000000"/>
                <w:sz w:val="21"/>
                <w:szCs w:val="21"/>
                <w:lang w:eastAsia="ru-RU"/>
              </w:rPr>
              <w:t>Необходимо иметь несколько видов мозаики, шнуровки, конструкторы, книги с изображением окружающих предметов, животных.</w:t>
            </w:r>
          </w:p>
          <w:p w:rsidR="00B94200" w:rsidRPr="00B94200" w:rsidRDefault="00B94200" w:rsidP="00B94200">
            <w:pPr>
              <w:spacing w:after="150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1"/>
                <w:szCs w:val="21"/>
                <w:lang w:eastAsia="ru-RU"/>
              </w:rPr>
            </w:pPr>
            <w:r w:rsidRPr="00B94200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336645" cy="809625"/>
                  <wp:effectExtent l="19050" t="0" r="0" b="0"/>
                  <wp:docPr id="35" name="Рисунок 31" descr="http://rc-go.ru/images/data/cat/product_128390_1_1536767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c-go.ru/images/data/cat/product_128390_1_1536767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4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B94200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743075" cy="909667"/>
                  <wp:effectExtent l="19050" t="0" r="0" b="0"/>
                  <wp:docPr id="39" name="Рисунок 37" descr="https://cdn1.ozone.ru/multimedia/102742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cdn1.ozone.ru/multimedia/1027420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992" cy="910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19DA" w:rsidRDefault="008F19DA" w:rsidP="006E4A0B">
            <w:pPr>
              <w:jc w:val="center"/>
              <w:cnfStyle w:val="100000000000"/>
            </w:pPr>
          </w:p>
        </w:tc>
        <w:tc>
          <w:tcPr>
            <w:tcW w:w="543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:rsidR="00125B04" w:rsidRPr="006E4A0B" w:rsidRDefault="00125B04" w:rsidP="00125B04">
            <w:pPr>
              <w:jc w:val="center"/>
              <w:cnfStyle w:val="100000000000"/>
              <w:rPr>
                <w:sz w:val="24"/>
                <w:szCs w:val="24"/>
              </w:rPr>
            </w:pPr>
          </w:p>
          <w:p w:rsidR="00125B04" w:rsidRPr="007D7015" w:rsidRDefault="006E4A0B" w:rsidP="006E4A0B">
            <w:pPr>
              <w:ind w:left="375" w:right="303" w:hanging="517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D7015" w:rsidRPr="007D7015">
              <w:rPr>
                <w:rFonts w:ascii="Times New Roman" w:hAnsi="Times New Roman" w:cs="Times New Roman"/>
                <w:sz w:val="24"/>
                <w:szCs w:val="24"/>
              </w:rPr>
              <w:t>«Центр развития ребёнка - детский сад №4 города Арск» Арского муниципального района Республики Татарстан</w:t>
            </w:r>
          </w:p>
          <w:p w:rsidR="0068165C" w:rsidRDefault="0068165C" w:rsidP="00733DE2">
            <w:pPr>
              <w:ind w:left="375" w:right="303" w:hanging="375"/>
              <w:cnfStyle w:val="100000000000"/>
            </w:pPr>
          </w:p>
          <w:p w:rsidR="006E4A0B" w:rsidRDefault="006E4A0B" w:rsidP="00B04D3B">
            <w:pPr>
              <w:ind w:right="303"/>
              <w:cnfStyle w:val="100000000000"/>
            </w:pPr>
          </w:p>
          <w:p w:rsidR="006E4A0B" w:rsidRDefault="006E4A0B" w:rsidP="00733DE2">
            <w:pPr>
              <w:ind w:left="375" w:right="303" w:hanging="375"/>
              <w:cnfStyle w:val="100000000000"/>
            </w:pPr>
          </w:p>
          <w:p w:rsidR="006E4A0B" w:rsidRDefault="006E4A0B" w:rsidP="00733DE2">
            <w:pPr>
              <w:ind w:left="375" w:right="303" w:hanging="375"/>
              <w:cnfStyle w:val="100000000000"/>
            </w:pPr>
          </w:p>
          <w:p w:rsidR="006E4A0B" w:rsidRPr="006E4A0B" w:rsidRDefault="006E4A0B" w:rsidP="006E4A0B">
            <w:pPr>
              <w:ind w:left="375" w:right="303" w:hanging="375"/>
              <w:jc w:val="center"/>
              <w:cnfStyle w:val="100000000000"/>
              <w:rPr>
                <w:sz w:val="40"/>
                <w:szCs w:val="40"/>
              </w:rPr>
            </w:pPr>
          </w:p>
          <w:p w:rsidR="006E4A0B" w:rsidRDefault="006E4A0B" w:rsidP="006E4A0B">
            <w:pPr>
              <w:ind w:left="375" w:right="303" w:hanging="375"/>
              <w:jc w:val="center"/>
              <w:cnfStyle w:val="100000000000"/>
            </w:pPr>
          </w:p>
          <w:p w:rsidR="00B04D3B" w:rsidRDefault="00B04D3B" w:rsidP="006E4A0B">
            <w:pPr>
              <w:ind w:left="375" w:right="303" w:hanging="375"/>
              <w:jc w:val="center"/>
              <w:cnfStyle w:val="100000000000"/>
            </w:pPr>
          </w:p>
          <w:p w:rsidR="00B04D3B" w:rsidRDefault="00B04D3B" w:rsidP="006E4A0B">
            <w:pPr>
              <w:ind w:left="375" w:right="303" w:hanging="375"/>
              <w:jc w:val="center"/>
              <w:cnfStyle w:val="100000000000"/>
            </w:pPr>
          </w:p>
          <w:p w:rsidR="006E4A0B" w:rsidRPr="007D7015" w:rsidRDefault="006E4A0B" w:rsidP="00DC4086">
            <w:pPr>
              <w:ind w:left="517" w:right="303"/>
              <w:jc w:val="center"/>
              <w:cnfStyle w:val="100000000000"/>
              <w:rPr>
                <w:rFonts w:ascii="Times New Roman" w:hAnsi="Times New Roman" w:cs="Times New Roman"/>
                <w:color w:val="0070C0"/>
                <w:sz w:val="44"/>
                <w:szCs w:val="44"/>
              </w:rPr>
            </w:pPr>
            <w:r w:rsidRPr="007D7015">
              <w:rPr>
                <w:rFonts w:ascii="Times New Roman" w:hAnsi="Times New Roman" w:cs="Times New Roman"/>
                <w:color w:val="0070C0"/>
                <w:sz w:val="44"/>
                <w:szCs w:val="44"/>
              </w:rPr>
              <w:t>«Сенсорное развитие детей                                   раннего дошкольного возраста»</w:t>
            </w:r>
          </w:p>
          <w:p w:rsidR="00B04D3B" w:rsidRDefault="00B04D3B" w:rsidP="006E4A0B">
            <w:pPr>
              <w:ind w:left="375" w:right="303" w:hanging="375"/>
              <w:jc w:val="center"/>
              <w:cnfStyle w:val="100000000000"/>
              <w:rPr>
                <w:rFonts w:ascii="Times New Roman" w:hAnsi="Times New Roman" w:cs="Times New Roman"/>
                <w:color w:val="0070C0"/>
                <w:sz w:val="44"/>
                <w:szCs w:val="44"/>
              </w:rPr>
            </w:pPr>
          </w:p>
          <w:p w:rsidR="007D7015" w:rsidRPr="007D7015" w:rsidRDefault="007D7015" w:rsidP="006E4A0B">
            <w:pPr>
              <w:ind w:left="375" w:right="303" w:hanging="375"/>
              <w:jc w:val="center"/>
              <w:cnfStyle w:val="100000000000"/>
              <w:rPr>
                <w:rFonts w:ascii="Times New Roman" w:hAnsi="Times New Roman" w:cs="Times New Roman"/>
                <w:color w:val="0070C0"/>
                <w:sz w:val="44"/>
                <w:szCs w:val="44"/>
              </w:rPr>
            </w:pPr>
          </w:p>
          <w:p w:rsidR="00125B04" w:rsidRDefault="00125B04" w:rsidP="00733DE2">
            <w:pPr>
              <w:ind w:left="375" w:right="303" w:hanging="375"/>
              <w:cnfStyle w:val="100000000000"/>
            </w:pPr>
          </w:p>
          <w:p w:rsidR="00125B04" w:rsidRDefault="00125B04" w:rsidP="00733DE2">
            <w:pPr>
              <w:ind w:left="375" w:right="303" w:hanging="375"/>
              <w:cnfStyle w:val="100000000000"/>
            </w:pPr>
          </w:p>
          <w:p w:rsidR="00125B04" w:rsidRPr="005511AB" w:rsidRDefault="005511AB" w:rsidP="005511AB">
            <w:pPr>
              <w:ind w:left="375" w:right="303"/>
              <w:jc w:val="center"/>
              <w:cnfStyle w:val="100000000000"/>
              <w:rPr>
                <w:b w:val="0"/>
              </w:rPr>
            </w:pPr>
            <w:r w:rsidRPr="005511AB">
              <w:rPr>
                <w:noProof/>
                <w:lang w:eastAsia="ru-RU"/>
              </w:rPr>
              <w:drawing>
                <wp:inline distT="0" distB="0" distL="0" distR="0">
                  <wp:extent cx="2828925" cy="1879675"/>
                  <wp:effectExtent l="19050" t="0" r="9525" b="0"/>
                  <wp:docPr id="20" name="Рисунок 10" descr="https://thumbs.dreamstime.com/z/%D1%80%D0%B5%D0%B1%D0%B5%D0%BD%D0%BE%D0%BA-%D0%B8%D0%B3%D1%80%D0%B0%D1%8F-%D0%B1-%D0%BE%D0%BA%D0%B8-%D0%B8%D0%B3%D1%80%D1%83%D1%88%D0%B5%D0%BA-33789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thumbs.dreamstime.com/z/%D1%80%D0%B5%D0%B1%D0%B5%D0%BD%D0%BE%D0%BA-%D0%B8%D0%B3%D1%80%D0%B0%D1%8F-%D0%B1-%D0%BE%D0%BA%D0%B8-%D0%B8%D0%B3%D1%80%D1%83%D1%88%D0%B5%D0%BA-33789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b="9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2" cy="1880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511AB" w:rsidRDefault="005511AB" w:rsidP="005511AB">
            <w:pPr>
              <w:ind w:left="375" w:right="303"/>
              <w:jc w:val="center"/>
              <w:cnfStyle w:val="100000000000"/>
            </w:pPr>
          </w:p>
          <w:p w:rsidR="005511AB" w:rsidRDefault="005511AB" w:rsidP="007D7015">
            <w:pPr>
              <w:ind w:right="303"/>
              <w:cnfStyle w:val="100000000000"/>
            </w:pPr>
          </w:p>
          <w:p w:rsidR="005511AB" w:rsidRDefault="007D7015" w:rsidP="00DC4086">
            <w:pPr>
              <w:tabs>
                <w:tab w:val="left" w:pos="1933"/>
              </w:tabs>
              <w:ind w:right="303"/>
              <w:jc w:val="center"/>
              <w:cnfStyle w:val="100000000000"/>
            </w:pPr>
            <w:r>
              <w:t>Арск, 2025</w:t>
            </w:r>
          </w:p>
          <w:p w:rsidR="00125B04" w:rsidRDefault="00125B04" w:rsidP="00733DE2">
            <w:pPr>
              <w:ind w:left="375" w:right="303" w:hanging="375"/>
              <w:cnfStyle w:val="100000000000"/>
            </w:pPr>
          </w:p>
          <w:p w:rsidR="008F00E6" w:rsidRPr="008F00E6" w:rsidRDefault="008F00E6" w:rsidP="008F00E6">
            <w:pPr>
              <w:spacing w:after="150"/>
              <w:ind w:left="233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lastRenderedPageBreak/>
              <w:t xml:space="preserve">    </w:t>
            </w:r>
            <w:r w:rsidRPr="008F00E6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>Игры, направленные на развитие цветовосприятие, ориентировки на величину, зрительную ориентировку на цвет предметов, ориентировки на форму у детей раннего возраста, которые можно использовать дома.</w:t>
            </w:r>
          </w:p>
          <w:p w:rsidR="008F00E6" w:rsidRPr="008F00E6" w:rsidRDefault="00302C85" w:rsidP="00302C85">
            <w:pPr>
              <w:spacing w:after="150"/>
              <w:ind w:left="233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 w:rsidRPr="00302C8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840406" cy="628650"/>
                  <wp:effectExtent l="19050" t="0" r="0" b="0"/>
                  <wp:docPr id="50" name="Рисунок 29" descr="https://fsd.multiurok.ru/html/2019/09/09/s_5d7642cde7647/1201903_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fsd.multiurok.ru/html/2019/09/09/s_5d7642cde7647/1201903_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406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0E6" w:rsidRPr="008F00E6" w:rsidRDefault="008F00E6" w:rsidP="008F00E6">
            <w:pPr>
              <w:numPr>
                <w:ilvl w:val="0"/>
                <w:numId w:val="2"/>
              </w:numPr>
              <w:shd w:val="clear" w:color="auto" w:fill="FFFFFF"/>
              <w:spacing w:after="150"/>
              <w:ind w:left="233" w:firstLine="0"/>
              <w:jc w:val="center"/>
              <w:cnfStyle w:val="100000000000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  <w:r w:rsidRPr="008F00E6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>«Посади бабочку на полянку»</w:t>
            </w:r>
          </w:p>
          <w:p w:rsidR="008F00E6" w:rsidRPr="008F00E6" w:rsidRDefault="008F00E6" w:rsidP="008F00E6">
            <w:pPr>
              <w:spacing w:after="150"/>
              <w:ind w:left="233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 w:rsidRPr="008F00E6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>Цель: развивать зрительную ориентировку на цвет предметов методом сличения (такой не такой).</w:t>
            </w:r>
          </w:p>
          <w:p w:rsidR="008F00E6" w:rsidRDefault="008F00E6" w:rsidP="008F00E6">
            <w:pPr>
              <w:spacing w:after="150"/>
              <w:ind w:left="233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 w:rsidRPr="008F00E6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>Ход игры:</w:t>
            </w:r>
            <w:r w:rsidRPr="00C2568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F00E6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>взрослый кладёт перед ребёнком «полянки» и говорит: «Бабочка любит свою полянку, это её домик». Берёт жёлтую бабочку, прикладывает её к красному кругу и говорит: «Это — не такой цвет, не её домик. Вот её домик (прикладывает к желтому кругу). Теперь ты посади всех бабочек на свою полянку». После того как задание выполнено, взрослый обобщает: «Полянка жёлтого цвета, и все бабочки тоже жёлтого цвета». </w:t>
            </w:r>
          </w:p>
          <w:p w:rsidR="00302C85" w:rsidRDefault="00302C85" w:rsidP="00302C85">
            <w:pPr>
              <w:spacing w:after="150"/>
              <w:ind w:left="233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 w:rsidRPr="00302C85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809625" cy="766898"/>
                  <wp:effectExtent l="19050" t="0" r="9525" b="0"/>
                  <wp:docPr id="53" name="Рисунок 40" descr="https://d.allegroimg.com/original/03dcfa/b173d5634834a08acff8b17c64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d.allegroimg.com/original/03dcfa/b173d5634834a08acff8b17c646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34" cy="769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C85" w:rsidRPr="008F00E6" w:rsidRDefault="00302C85" w:rsidP="008F00E6">
            <w:pPr>
              <w:spacing w:after="150"/>
              <w:ind w:left="233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</w:p>
          <w:p w:rsidR="008F00E6" w:rsidRPr="008F00E6" w:rsidRDefault="008F00E6" w:rsidP="008F00E6">
            <w:pPr>
              <w:numPr>
                <w:ilvl w:val="0"/>
                <w:numId w:val="3"/>
              </w:numPr>
              <w:shd w:val="clear" w:color="auto" w:fill="FFFFFF"/>
              <w:spacing w:after="150"/>
              <w:ind w:left="233" w:firstLine="0"/>
              <w:jc w:val="center"/>
              <w:cnfStyle w:val="100000000000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  <w:r w:rsidRPr="008F00E6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>«Спрячь мячик в коробочку»</w:t>
            </w:r>
          </w:p>
          <w:p w:rsidR="008F00E6" w:rsidRPr="008F00E6" w:rsidRDefault="008F00E6" w:rsidP="008F00E6">
            <w:pPr>
              <w:spacing w:after="150"/>
              <w:ind w:left="233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 w:rsidRPr="008F00E6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>Цель: вызывать интерес к действиям с предметами окружающего мира, к овладению выявлением их свойств, практическим способом. </w:t>
            </w:r>
          </w:p>
          <w:p w:rsidR="008F00E6" w:rsidRPr="00302C85" w:rsidRDefault="008F00E6" w:rsidP="00302C85">
            <w:pPr>
              <w:spacing w:after="150"/>
              <w:ind w:left="233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</w:pPr>
            <w:r w:rsidRPr="00302C85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z w:val="21"/>
                <w:szCs w:val="21"/>
                <w:lang w:eastAsia="ru-RU"/>
              </w:rPr>
              <w:t>Ход игры: Взрослый даёт ребёнку один из мячиков, предлагает спрятать в коробочку и закрыть её подходящей крышкой. В случаях затруднения показывает, что большой мячик в маленькую коробочку не входит, фиксируя результат действий: «Видишь, мячик большой, а коробочка маленькая. Давай спрячем его в большую коробку». </w:t>
            </w:r>
          </w:p>
          <w:p w:rsidR="00125B04" w:rsidRDefault="00125B04" w:rsidP="00236F2E">
            <w:pPr>
              <w:cnfStyle w:val="100000000000"/>
            </w:pPr>
          </w:p>
        </w:tc>
      </w:tr>
    </w:tbl>
    <w:p w:rsidR="006E4EF0" w:rsidRDefault="006E4EF0" w:rsidP="007637E1"/>
    <w:sectPr w:rsidR="006E4EF0" w:rsidSect="0068165C">
      <w:pgSz w:w="16838" w:h="11906" w:orient="landscape"/>
      <w:pgMar w:top="284" w:right="253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85F" w:rsidRDefault="0041185F" w:rsidP="006E4EF0">
      <w:pPr>
        <w:spacing w:after="0" w:line="240" w:lineRule="auto"/>
      </w:pPr>
      <w:r>
        <w:separator/>
      </w:r>
    </w:p>
  </w:endnote>
  <w:endnote w:type="continuationSeparator" w:id="1">
    <w:p w:rsidR="0041185F" w:rsidRDefault="0041185F" w:rsidP="006E4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85F" w:rsidRDefault="0041185F" w:rsidP="006E4EF0">
      <w:pPr>
        <w:spacing w:after="0" w:line="240" w:lineRule="auto"/>
      </w:pPr>
      <w:r>
        <w:separator/>
      </w:r>
    </w:p>
  </w:footnote>
  <w:footnote w:type="continuationSeparator" w:id="1">
    <w:p w:rsidR="0041185F" w:rsidRDefault="0041185F" w:rsidP="006E4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B0A"/>
    <w:multiLevelType w:val="multilevel"/>
    <w:tmpl w:val="1B1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4799D"/>
    <w:multiLevelType w:val="multilevel"/>
    <w:tmpl w:val="8EBE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5066C"/>
    <w:multiLevelType w:val="multilevel"/>
    <w:tmpl w:val="1ECE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EF0"/>
    <w:rsid w:val="00125B04"/>
    <w:rsid w:val="00236F2E"/>
    <w:rsid w:val="002745BE"/>
    <w:rsid w:val="00302C85"/>
    <w:rsid w:val="003716D3"/>
    <w:rsid w:val="0041185F"/>
    <w:rsid w:val="00467CAD"/>
    <w:rsid w:val="00474C7C"/>
    <w:rsid w:val="004F5E79"/>
    <w:rsid w:val="005511AB"/>
    <w:rsid w:val="0056105E"/>
    <w:rsid w:val="006220A3"/>
    <w:rsid w:val="00671299"/>
    <w:rsid w:val="0068165C"/>
    <w:rsid w:val="006E4A0B"/>
    <w:rsid w:val="006E4EF0"/>
    <w:rsid w:val="00733DE2"/>
    <w:rsid w:val="007637E1"/>
    <w:rsid w:val="007D7015"/>
    <w:rsid w:val="008A5620"/>
    <w:rsid w:val="008F00E6"/>
    <w:rsid w:val="008F19DA"/>
    <w:rsid w:val="0099143A"/>
    <w:rsid w:val="00B04D3B"/>
    <w:rsid w:val="00B304F3"/>
    <w:rsid w:val="00B94200"/>
    <w:rsid w:val="00C73CA5"/>
    <w:rsid w:val="00D07B77"/>
    <w:rsid w:val="00DC4086"/>
    <w:rsid w:val="00E37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4EF0"/>
  </w:style>
  <w:style w:type="paragraph" w:styleId="a5">
    <w:name w:val="footer"/>
    <w:basedOn w:val="a"/>
    <w:link w:val="a6"/>
    <w:uiPriority w:val="99"/>
    <w:unhideWhenUsed/>
    <w:rsid w:val="006E4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4EF0"/>
  </w:style>
  <w:style w:type="paragraph" w:styleId="a7">
    <w:name w:val="Balloon Text"/>
    <w:basedOn w:val="a"/>
    <w:link w:val="a8"/>
    <w:uiPriority w:val="99"/>
    <w:semiHidden/>
    <w:unhideWhenUsed/>
    <w:rsid w:val="00236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6F2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1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6816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4EF0"/>
  </w:style>
  <w:style w:type="paragraph" w:styleId="a5">
    <w:name w:val="footer"/>
    <w:basedOn w:val="a"/>
    <w:link w:val="a6"/>
    <w:uiPriority w:val="99"/>
    <w:unhideWhenUsed/>
    <w:rsid w:val="006E4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4EF0"/>
  </w:style>
  <w:style w:type="paragraph" w:styleId="a7">
    <w:name w:val="Balloon Text"/>
    <w:basedOn w:val="a"/>
    <w:link w:val="a8"/>
    <w:uiPriority w:val="99"/>
    <w:semiHidden/>
    <w:unhideWhenUsed/>
    <w:rsid w:val="00236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6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KP</cp:lastModifiedBy>
  <cp:revision>2</cp:revision>
  <dcterms:created xsi:type="dcterms:W3CDTF">2025-11-22T06:27:00Z</dcterms:created>
  <dcterms:modified xsi:type="dcterms:W3CDTF">2025-11-22T06:27:00Z</dcterms:modified>
</cp:coreProperties>
</file>